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45" w:rsidRDefault="00DB4612" w:rsidP="000A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34.95pt;width:270pt;height:127.65pt;z-index:-251658240;mso-position-horizontal-relative:text;mso-position-vertical-relative:text">
            <v:imagedata r:id="rId5" o:title="Screenshot_1"/>
          </v:shape>
        </w:pict>
      </w:r>
    </w:p>
    <w:p w:rsidR="00DA2545" w:rsidRDefault="00DA2545" w:rsidP="000A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45" w:rsidRDefault="00DA2545" w:rsidP="000A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45" w:rsidRDefault="00DA2545" w:rsidP="000A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45" w:rsidRDefault="00DA2545" w:rsidP="000A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917" w:rsidRPr="006F2FF6" w:rsidRDefault="006F2FF6" w:rsidP="003073B9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6F2FF6">
        <w:rPr>
          <w:rFonts w:cs="Times New Roman"/>
          <w:b/>
          <w:sz w:val="28"/>
          <w:szCs w:val="28"/>
        </w:rPr>
        <w:t>«ГОРЯЧАЯ ЛИНИЯ»</w:t>
      </w:r>
    </w:p>
    <w:p w:rsidR="006F2FF6" w:rsidRPr="006F2FF6" w:rsidRDefault="006F2FF6" w:rsidP="003073B9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6F2FF6" w:rsidRPr="006F2FF6" w:rsidRDefault="006F2FF6" w:rsidP="006F2FF6">
      <w:pPr>
        <w:pStyle w:val="a5"/>
        <w:ind w:firstLine="567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 xml:space="preserve">Управление </w:t>
      </w:r>
      <w:proofErr w:type="spellStart"/>
      <w:r w:rsidRPr="006F2FF6">
        <w:rPr>
          <w:rFonts w:asciiTheme="minorHAnsi" w:hAnsiTheme="minorHAnsi"/>
          <w:sz w:val="28"/>
          <w:szCs w:val="28"/>
        </w:rPr>
        <w:t>Росреестра</w:t>
      </w:r>
      <w:proofErr w:type="spellEnd"/>
      <w:r w:rsidRPr="006F2FF6">
        <w:rPr>
          <w:rFonts w:asciiTheme="minorHAnsi" w:hAnsiTheme="minorHAnsi"/>
          <w:sz w:val="28"/>
          <w:szCs w:val="28"/>
        </w:rPr>
        <w:t xml:space="preserve"> по Кировской области информирует, что 19 </w:t>
      </w:r>
      <w:r w:rsidR="00DB4612">
        <w:rPr>
          <w:rFonts w:asciiTheme="minorHAnsi" w:hAnsiTheme="minorHAnsi"/>
          <w:sz w:val="28"/>
          <w:szCs w:val="28"/>
        </w:rPr>
        <w:t>ма</w:t>
      </w:r>
      <w:r w:rsidRPr="006F2FF6">
        <w:rPr>
          <w:rFonts w:asciiTheme="minorHAnsi" w:hAnsiTheme="minorHAnsi"/>
          <w:sz w:val="28"/>
          <w:szCs w:val="28"/>
        </w:rPr>
        <w:t>я 2021 года будет проводиться горячая телефонная линия с населением по вопросам, связанным с проведением государственной регистрации прав и сделок с недвижимостью.</w:t>
      </w:r>
    </w:p>
    <w:p w:rsidR="006F2FF6" w:rsidRPr="006F2FF6" w:rsidRDefault="006F2FF6" w:rsidP="006F2FF6">
      <w:pPr>
        <w:pStyle w:val="a5"/>
        <w:ind w:firstLine="567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Время проведения с 10:00 до 12:00 часов.</w:t>
      </w:r>
      <w:bookmarkStart w:id="0" w:name="_GoBack"/>
      <w:bookmarkEnd w:id="0"/>
    </w:p>
    <w:p w:rsidR="006F2FF6" w:rsidRPr="006F2FF6" w:rsidRDefault="006F2FF6" w:rsidP="006F2FF6">
      <w:pPr>
        <w:pStyle w:val="a5"/>
        <w:ind w:firstLine="567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Вопросы можно задать по телефону: 8 (8332)35-99-79.</w:t>
      </w:r>
    </w:p>
    <w:p w:rsidR="006F2FF6" w:rsidRPr="006F2FF6" w:rsidRDefault="006F2FF6" w:rsidP="006F2FF6">
      <w:pPr>
        <w:pStyle w:val="a5"/>
        <w:ind w:firstLine="567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 xml:space="preserve">В частности, позвонив на телефон «горячей линии», можно будет получить консультацию представителей регионального Управления </w:t>
      </w:r>
      <w:proofErr w:type="spellStart"/>
      <w:r w:rsidRPr="006F2FF6">
        <w:rPr>
          <w:rFonts w:asciiTheme="minorHAnsi" w:hAnsiTheme="minorHAnsi"/>
          <w:sz w:val="28"/>
          <w:szCs w:val="28"/>
        </w:rPr>
        <w:t>Росреестра</w:t>
      </w:r>
      <w:proofErr w:type="spellEnd"/>
      <w:r w:rsidRPr="006F2FF6">
        <w:rPr>
          <w:rFonts w:asciiTheme="minorHAnsi" w:hAnsiTheme="minorHAnsi"/>
          <w:sz w:val="28"/>
          <w:szCs w:val="28"/>
        </w:rPr>
        <w:t xml:space="preserve"> по следующим вопросам:</w:t>
      </w:r>
    </w:p>
    <w:p w:rsidR="006F2FF6" w:rsidRPr="006F2FF6" w:rsidRDefault="006F2FF6" w:rsidP="006F2FF6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«гаражная» и «дачная» амнистии;</w:t>
      </w:r>
    </w:p>
    <w:p w:rsidR="006F2FF6" w:rsidRPr="006F2FF6" w:rsidRDefault="006F2FF6" w:rsidP="006F2FF6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земельные споры;</w:t>
      </w:r>
    </w:p>
    <w:p w:rsidR="006F2FF6" w:rsidRPr="006F2FF6" w:rsidRDefault="006F2FF6" w:rsidP="006F2FF6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государственная регистрация прав;</w:t>
      </w:r>
    </w:p>
    <w:p w:rsidR="006F2FF6" w:rsidRPr="006F2FF6" w:rsidRDefault="006F2FF6" w:rsidP="006F2FF6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оформление прав на земельные участки, дома, гаражи и квартиры, если принадлежащая Вам недвижимость находится в другом регионе;</w:t>
      </w:r>
    </w:p>
    <w:p w:rsidR="006F2FF6" w:rsidRPr="006F2FF6" w:rsidRDefault="006F2FF6" w:rsidP="006F2FF6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порядок оспаривания кадастровой стоимости;</w:t>
      </w:r>
    </w:p>
    <w:p w:rsidR="006F2FF6" w:rsidRPr="006F2FF6" w:rsidRDefault="006F2FF6" w:rsidP="006F2FF6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вопросы наложения и снятия ареста, ограничений;</w:t>
      </w:r>
    </w:p>
    <w:p w:rsidR="006F2FF6" w:rsidRPr="006F2FF6" w:rsidRDefault="006F2FF6" w:rsidP="006F2FF6">
      <w:pPr>
        <w:pStyle w:val="a5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2FF6">
        <w:rPr>
          <w:rFonts w:asciiTheme="minorHAnsi" w:hAnsiTheme="minorHAnsi"/>
          <w:sz w:val="28"/>
          <w:szCs w:val="28"/>
        </w:rPr>
        <w:t>в каких случаях сделка может быть приостановлена и многое другое.</w:t>
      </w:r>
    </w:p>
    <w:p w:rsidR="004C36B7" w:rsidRPr="006F2FF6" w:rsidRDefault="004C36B7" w:rsidP="00893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D906847" wp14:editId="57FD585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9950" cy="30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FD" w:rsidRPr="006F2F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</w:r>
      <w:r w:rsidRPr="006F2FF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</w:t>
      </w:r>
      <w:proofErr w:type="spellStart"/>
      <w:r w:rsidRPr="006F2FF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Росреестре</w:t>
      </w:r>
      <w:proofErr w:type="spellEnd"/>
    </w:p>
    <w:p w:rsidR="00E62405" w:rsidRPr="006F2FF6" w:rsidRDefault="004C36B7" w:rsidP="00893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Федеральной службы государственной регистрации, кадастра и картографии (</w:t>
      </w:r>
      <w:proofErr w:type="spellStart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</w:t>
      </w:r>
      <w:proofErr w:type="spellEnd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по Кировской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филиала ФГБУ «ФКП </w:t>
      </w:r>
      <w:proofErr w:type="spellStart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по Кировской области по предоставлению государственных услуг </w:t>
      </w:r>
      <w:proofErr w:type="spellStart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Руководитель Управления </w:t>
      </w:r>
      <w:proofErr w:type="spellStart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 Кировской</w:t>
      </w:r>
      <w:proofErr w:type="gramEnd"/>
      <w:r w:rsidRPr="006F2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 – Елена Сорокина.</w:t>
      </w:r>
    </w:p>
    <w:sectPr w:rsidR="00E62405" w:rsidRPr="006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17EC"/>
    <w:multiLevelType w:val="hybridMultilevel"/>
    <w:tmpl w:val="E21CD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92"/>
    <w:rsid w:val="000A5C27"/>
    <w:rsid w:val="000A65D7"/>
    <w:rsid w:val="0013732E"/>
    <w:rsid w:val="0015589F"/>
    <w:rsid w:val="00195E3B"/>
    <w:rsid w:val="001E5CC4"/>
    <w:rsid w:val="002D429C"/>
    <w:rsid w:val="003073B9"/>
    <w:rsid w:val="00343146"/>
    <w:rsid w:val="003D03B5"/>
    <w:rsid w:val="003D4341"/>
    <w:rsid w:val="004C36B7"/>
    <w:rsid w:val="004C5FAD"/>
    <w:rsid w:val="00542867"/>
    <w:rsid w:val="005B3A3B"/>
    <w:rsid w:val="005F5873"/>
    <w:rsid w:val="006F2FF6"/>
    <w:rsid w:val="007D1ED2"/>
    <w:rsid w:val="00873917"/>
    <w:rsid w:val="008939FD"/>
    <w:rsid w:val="00C15544"/>
    <w:rsid w:val="00C92792"/>
    <w:rsid w:val="00D4011D"/>
    <w:rsid w:val="00D8052C"/>
    <w:rsid w:val="00DA2545"/>
    <w:rsid w:val="00DB4612"/>
    <w:rsid w:val="00DE1935"/>
    <w:rsid w:val="00E62405"/>
    <w:rsid w:val="00F3764A"/>
    <w:rsid w:val="00F51AAF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41C1B"/>
  <w15:chartTrackingRefBased/>
  <w15:docId w15:val="{34BA2502-5857-4120-8516-4117000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D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F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29</cp:revision>
  <cp:lastPrinted>2021-04-05T08:53:00Z</cp:lastPrinted>
  <dcterms:created xsi:type="dcterms:W3CDTF">2021-03-30T13:07:00Z</dcterms:created>
  <dcterms:modified xsi:type="dcterms:W3CDTF">2021-05-18T10:27:00Z</dcterms:modified>
</cp:coreProperties>
</file>