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53" w:rsidRDefault="00F17453" w:rsidP="00F17453">
      <w:pPr>
        <w:spacing w:before="100" w:beforeAutospacing="1" w:after="100" w:afterAutospacing="1" w:line="240" w:lineRule="auto"/>
        <w:ind w:left="-426" w:firstLine="710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262B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146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53" w:rsidRDefault="00F17453" w:rsidP="00F17453">
      <w:pPr>
        <w:spacing w:before="100" w:beforeAutospacing="1" w:after="100" w:afterAutospacing="1" w:line="240" w:lineRule="auto"/>
        <w:ind w:left="-426" w:firstLine="710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F17453" w:rsidRDefault="00F17453" w:rsidP="00F17453">
      <w:pPr>
        <w:spacing w:before="100" w:beforeAutospacing="1" w:after="100" w:afterAutospacing="1" w:line="240" w:lineRule="auto"/>
        <w:ind w:left="-426" w:firstLine="710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2780B" w:rsidRPr="00F20190" w:rsidRDefault="0042780B" w:rsidP="00F17453">
      <w:pPr>
        <w:spacing w:before="100" w:beforeAutospacing="1" w:after="100" w:afterAutospacing="1" w:line="240" w:lineRule="auto"/>
        <w:ind w:left="-426" w:firstLine="710"/>
        <w:jc w:val="center"/>
        <w:outlineLvl w:val="0"/>
        <w:rPr>
          <w:rFonts w:eastAsia="Times New Roman" w:cs="Times New Roman"/>
          <w:b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20190">
        <w:rPr>
          <w:rFonts w:eastAsia="Times New Roman" w:cs="Times New Roman"/>
          <w:b/>
          <w:bCs/>
          <w:i/>
          <w:kern w:val="36"/>
          <w:sz w:val="28"/>
          <w:szCs w:val="28"/>
          <w:lang w:eastAsia="ru-RU"/>
        </w:rPr>
        <w:t>Кировчане</w:t>
      </w:r>
      <w:proofErr w:type="spellEnd"/>
      <w:r w:rsidRPr="00F20190">
        <w:rPr>
          <w:rFonts w:eastAsia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смогут сэкономить при регистрации недвижимости </w:t>
      </w:r>
    </w:p>
    <w:p w:rsidR="008705F8" w:rsidRPr="00F17453" w:rsidRDefault="008705F8" w:rsidP="00F17453">
      <w:pPr>
        <w:spacing w:before="100" w:beforeAutospacing="1" w:after="100" w:afterAutospacing="1" w:line="240" w:lineRule="auto"/>
        <w:ind w:left="-426"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453">
        <w:rPr>
          <w:rFonts w:eastAsia="Times New Roman" w:cs="Times New Roman"/>
          <w:sz w:val="28"/>
          <w:szCs w:val="28"/>
          <w:lang w:eastAsia="ru-RU"/>
        </w:rPr>
        <w:t>С нового года жителям России больше не нужно платить государственную пошлину при регистрации ранее возникших прав на объекты недвижимости. Это права, которые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8705F8" w:rsidRPr="00F17453" w:rsidRDefault="008705F8" w:rsidP="00F17453">
      <w:pPr>
        <w:spacing w:before="100" w:beforeAutospacing="1" w:after="100" w:afterAutospacing="1" w:line="240" w:lineRule="auto"/>
        <w:ind w:left="-426"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453">
        <w:rPr>
          <w:rFonts w:eastAsia="Times New Roman" w:cs="Times New Roman"/>
          <w:sz w:val="28"/>
          <w:szCs w:val="28"/>
          <w:lang w:eastAsia="ru-RU"/>
        </w:rPr>
        <w:t>Данное нововведение содержится в федеральном законе № 374-ФЗ, который действует с 29 декабря 2020 года. Документом внесены соответствующие изменения в Налоговый кодекс, согласно которым государственная пошлина за регистрацию ранее возникших прав на объекты недвижимости не уплачивается. До вступления в силу закона за указанную государственную услугу нужно было заплатить 1 тысячу рублей.</w:t>
      </w:r>
    </w:p>
    <w:p w:rsidR="008705F8" w:rsidRPr="00F17453" w:rsidRDefault="008705F8" w:rsidP="00F17453">
      <w:pPr>
        <w:spacing w:before="100" w:beforeAutospacing="1" w:after="100" w:afterAutospacing="1" w:line="240" w:lineRule="auto"/>
        <w:ind w:left="-426"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453">
        <w:rPr>
          <w:rFonts w:eastAsia="Times New Roman" w:cs="Times New Roman"/>
          <w:sz w:val="28"/>
          <w:szCs w:val="28"/>
          <w:lang w:eastAsia="ru-RU"/>
        </w:rPr>
        <w:t xml:space="preserve">Законодательные изменения были разработаны Минфином России с учетом предложений </w:t>
      </w:r>
      <w:proofErr w:type="spellStart"/>
      <w:r w:rsidRPr="00F1745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F17453">
        <w:rPr>
          <w:rFonts w:eastAsia="Times New Roman" w:cs="Times New Roman"/>
          <w:sz w:val="28"/>
          <w:szCs w:val="28"/>
          <w:lang w:eastAsia="ru-RU"/>
        </w:rPr>
        <w:t>. 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 Это позволит повысить защиту прав и законных интересов собственников недвижимости.</w:t>
      </w:r>
    </w:p>
    <w:p w:rsidR="008705F8" w:rsidRPr="00F17453" w:rsidRDefault="008705F8" w:rsidP="00F17453">
      <w:pPr>
        <w:spacing w:before="100" w:beforeAutospacing="1" w:after="100" w:afterAutospacing="1" w:line="240" w:lineRule="auto"/>
        <w:ind w:left="-426"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453">
        <w:rPr>
          <w:rFonts w:eastAsia="Times New Roman" w:cs="Times New Roman"/>
          <w:sz w:val="28"/>
          <w:szCs w:val="28"/>
          <w:lang w:eastAsia="ru-RU"/>
        </w:rPr>
        <w:t>Напоминаем, что ранее возникшие права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своё право.</w:t>
      </w:r>
    </w:p>
    <w:p w:rsidR="008705F8" w:rsidRPr="00F17453" w:rsidRDefault="008705F8" w:rsidP="00F17453">
      <w:pPr>
        <w:spacing w:before="100" w:beforeAutospacing="1" w:after="100" w:afterAutospacing="1" w:line="240" w:lineRule="auto"/>
        <w:ind w:left="-426"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453">
        <w:rPr>
          <w:rFonts w:eastAsia="Times New Roman" w:cs="Times New Roman"/>
          <w:sz w:val="28"/>
          <w:szCs w:val="28"/>
          <w:lang w:eastAsia="ru-RU"/>
        </w:rPr>
        <w:t>Государственная регистрация ранее возникшего права в ЕГРН проводится по желанию правообладателя. Для этого нужно обратиться в МФЦ - представить соответствующее заявление и ранее полученный документ, удостоверяющий право на объект недвижимости. </w:t>
      </w:r>
    </w:p>
    <w:sectPr w:rsidR="008705F8" w:rsidRPr="00F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8"/>
    <w:rsid w:val="0042780B"/>
    <w:rsid w:val="007E296B"/>
    <w:rsid w:val="008705F8"/>
    <w:rsid w:val="00F17453"/>
    <w:rsid w:val="00F2019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9F52"/>
  <w15:chartTrackingRefBased/>
  <w15:docId w15:val="{6E0A8E29-CAA0-43A4-BF66-7997094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5</cp:revision>
  <dcterms:created xsi:type="dcterms:W3CDTF">2021-01-27T10:31:00Z</dcterms:created>
  <dcterms:modified xsi:type="dcterms:W3CDTF">2021-01-27T13:16:00Z</dcterms:modified>
</cp:coreProperties>
</file>