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677F0E">
      <w:pPr>
        <w:spacing w:after="0" w:line="240" w:lineRule="auto"/>
        <w:jc w:val="right"/>
        <w:rPr>
          <w:rFonts w:eastAsia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/>
          <w:color w:val="000000"/>
          <w:szCs w:val="28"/>
          <w:lang w:eastAsia="ru-RU" w:bidi="ru-RU"/>
        </w:rPr>
        <w:t>Кому</w:t>
      </w:r>
      <w:r w:rsidRPr="00681925">
        <w:rPr>
          <w:rFonts w:eastAsia="Tahoma"/>
          <w:color w:val="000000"/>
          <w:sz w:val="24"/>
          <w:szCs w:val="24"/>
          <w:lang w:eastAsia="ru-RU" w:bidi="ru-RU"/>
        </w:rPr>
        <w:t xml:space="preserve"> 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>
        <w:rPr>
          <w:rFonts w:eastAsia="Tahoma" w:cs="Tahoma"/>
          <w:color w:val="000000"/>
          <w:sz w:val="20"/>
          <w:szCs w:val="20"/>
          <w:vertAlign w:val="superscript"/>
          <w:lang w:eastAsia="ru-RU" w:bidi="ru-RU"/>
        </w:rPr>
        <w:footnoteReference w:id="1"/>
      </w: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spacing w:after="0" w:line="240" w:lineRule="auto"/>
        <w:jc w:val="right"/>
        <w:rPr>
          <w:rFonts w:eastAsia="Tahoma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color w:val="000000"/>
          <w:szCs w:val="28"/>
          <w:lang w:eastAsia="ru-RU" w:bidi="ru-RU"/>
        </w:rPr>
        <w:t>Р Е Ш Е Н И Е</w:t>
      </w:r>
      <w:r w:rsidRPr="00681925">
        <w:rPr>
          <w:rFonts w:eastAsia="Tahoma" w:cs="Tahoma"/>
          <w:b/>
          <w:color w:val="000000"/>
          <w:szCs w:val="28"/>
          <w:lang w:eastAsia="ru-RU" w:bidi="ru-RU"/>
        </w:rPr>
        <w:br/>
        <w:t>об отказе во внесении исправлений</w:t>
      </w:r>
      <w:r w:rsidRPr="00681925">
        <w:rPr>
          <w:rFonts w:eastAsia="Tahoma" w:cs="Tahoma"/>
          <w:b/>
          <w:color w:val="000000"/>
          <w:szCs w:val="28"/>
          <w:lang w:eastAsia="ru-RU" w:bidi="ru-RU"/>
        </w:rPr>
        <w:br/>
        <w:t xml:space="preserve"> в градостроительный план земельного участка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 w:cs="Tahoma"/>
          <w:color w:val="000000"/>
          <w:sz w:val="24"/>
          <w:szCs w:val="24"/>
          <w:lang w:eastAsia="ru-RU" w:bidi="ru-RU"/>
        </w:rPr>
        <w:t xml:space="preserve">__________________________________________________________________________________ 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4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решение об отказе во внесении</w:t>
      </w:r>
    </w:p>
    <w:p w:rsidR="00FD0451" w:rsidRPr="00681925" w:rsidRDefault="00355C01" w:rsidP="00FD0451">
      <w:pPr>
        <w:widowControl w:val="0"/>
        <w:spacing w:after="0" w:line="240" w:lineRule="auto"/>
        <w:ind w:left="708" w:firstLine="708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(дата и номер регистрации)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ahoma" w:cs="Tahoma"/>
          <w:color w:val="000000"/>
          <w:sz w:val="20"/>
          <w:szCs w:val="20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исправлений в градостроительный план земельного участка. </w:t>
      </w:r>
    </w:p>
    <w:p w:rsidR="00FD0451" w:rsidRPr="00681925" w:rsidRDefault="00FD0451" w:rsidP="00FD0451">
      <w:pPr>
        <w:widowControl w:val="0"/>
        <w:spacing w:after="0" w:line="240" w:lineRule="auto"/>
        <w:jc w:val="both"/>
        <w:rPr>
          <w:rFonts w:eastAsia="Tahoma" w:cs="Tahoma"/>
          <w:i/>
          <w:color w:val="000000"/>
          <w:sz w:val="16"/>
          <w:szCs w:val="28"/>
          <w:lang w:eastAsia="ru-RU" w:bidi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678"/>
        <w:gridCol w:w="3827"/>
      </w:tblGrid>
      <w:tr w:rsidR="007B69F4" w:rsidRPr="004D141C" w:rsidTr="004D141C">
        <w:trPr>
          <w:trHeight w:val="871"/>
        </w:trPr>
        <w:tc>
          <w:tcPr>
            <w:tcW w:w="1560" w:type="dxa"/>
          </w:tcPr>
          <w:p w:rsidR="00FD0451" w:rsidRPr="004D141C" w:rsidRDefault="00355C01" w:rsidP="004D141C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№ пункта </w:t>
            </w:r>
            <w:r w:rsidR="004712DA"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4678" w:type="dxa"/>
          </w:tcPr>
          <w:p w:rsidR="00FD0451" w:rsidRPr="004D141C" w:rsidRDefault="00355C01" w:rsidP="004D141C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Наименование основания для отказа во</w:t>
            </w:r>
            <w:r w:rsid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внесении исправлений в градостроительный план земельного участка в соответ</w:t>
            </w:r>
            <w:r w:rsidR="00862AC9"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ствии с Административным регламентом</w:t>
            </w:r>
          </w:p>
        </w:tc>
        <w:tc>
          <w:tcPr>
            <w:tcW w:w="3827" w:type="dxa"/>
          </w:tcPr>
          <w:p w:rsidR="00FD0451" w:rsidRPr="004D141C" w:rsidRDefault="00355C01" w:rsidP="004D141C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Разъяснение прич</w:t>
            </w:r>
            <w:r w:rsidR="00B63F61"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ин отказа </w:t>
            </w:r>
            <w:r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во</w:t>
            </w:r>
            <w:r w:rsid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63F61"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внесении исправлений в</w:t>
            </w:r>
            <w:r w:rsid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D141C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градостроительный план земельного участка</w:t>
            </w:r>
          </w:p>
        </w:tc>
      </w:tr>
      <w:tr w:rsidR="007B69F4" w:rsidTr="004D141C">
        <w:trPr>
          <w:trHeight w:val="834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"а" пункта </w:t>
            </w:r>
            <w:r w:rsidR="0086374B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="00013879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несоответствие заявителя кругу лиц, указа</w:t>
            </w:r>
            <w:r w:rsidR="004712DA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нных в пункте </w:t>
            </w:r>
            <w:r w:rsidR="0086374B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="004712DA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 Административного регламента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7B69F4" w:rsidTr="004D141C">
        <w:trPr>
          <w:trHeight w:val="13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"б" пункта </w:t>
            </w:r>
            <w:r w:rsidR="0086374B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="00013879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Cs w:val="28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 xml:space="preserve">Вы вправе повторно обратиться с заявлением </w:t>
      </w:r>
      <w:r w:rsidRPr="00681925">
        <w:rPr>
          <w:rFonts w:eastAsia="Times New Roman" w:cs="Courier New"/>
          <w:color w:val="000000"/>
          <w:szCs w:val="28"/>
          <w:lang w:eastAsia="ru-RU"/>
        </w:rPr>
        <w:t xml:space="preserve">об исправлении допущенных опечаток и ошибок в градостроительном плане земельного участка </w:t>
      </w:r>
      <w:r w:rsidRPr="00681925">
        <w:rPr>
          <w:rFonts w:eastAsia="Times New Roman"/>
          <w:color w:val="000000"/>
          <w:szCs w:val="28"/>
          <w:lang w:eastAsia="ru-RU"/>
        </w:rPr>
        <w:t>после устранения указанных нарушений.</w:t>
      </w:r>
    </w:p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Cs w:val="28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Дополнительно информируем:_______________________________________</w:t>
      </w:r>
      <w:r w:rsidRPr="00681925">
        <w:rPr>
          <w:rFonts w:eastAsia="Times New Roman"/>
          <w:color w:val="000000"/>
          <w:szCs w:val="28"/>
          <w:lang w:eastAsia="ru-RU"/>
        </w:rPr>
        <w:br/>
        <w:t>______________________________________________________________________.</w:t>
      </w:r>
      <w:r w:rsidRPr="00681925"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</w:p>
    <w:p w:rsidR="00FD0451" w:rsidRPr="00681925" w:rsidRDefault="00355C01" w:rsidP="00FD0451">
      <w:pPr>
        <w:widowControl w:val="0"/>
        <w:spacing w:after="0" w:line="240" w:lineRule="auto"/>
        <w:ind w:firstLine="708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81925">
        <w:rPr>
          <w:rFonts w:eastAsia="Times New Roman"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FD0451" w:rsidRPr="00681925" w:rsidRDefault="00FD0451" w:rsidP="00FD0451">
      <w:pPr>
        <w:widowControl w:val="0"/>
        <w:spacing w:after="0" w:line="240" w:lineRule="auto"/>
        <w:ind w:firstLine="708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:rsidR="00FD0451" w:rsidRPr="00681925" w:rsidRDefault="00FD0451" w:rsidP="00FD0451">
      <w:pPr>
        <w:widowControl w:val="0"/>
        <w:spacing w:after="0" w:line="240" w:lineRule="auto"/>
        <w:ind w:firstLine="708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(должност</w:t>
            </w:r>
            <w:bookmarkStart w:id="0" w:name="_GoBack"/>
            <w:bookmarkEnd w:id="0"/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355C01" w:rsidP="00FD0451">
      <w:pPr>
        <w:widowControl w:val="0"/>
        <w:spacing w:before="120" w:after="0" w:line="240" w:lineRule="auto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Дата</w:t>
      </w:r>
    </w:p>
    <w:sectPr w:rsidR="00FD0451" w:rsidRPr="00681925" w:rsidSect="004D141C">
      <w:footnotePr>
        <w:numRestart w:val="eachPage"/>
      </w:footnotePr>
      <w:pgSz w:w="11906" w:h="16838"/>
      <w:pgMar w:top="1134" w:right="567" w:bottom="851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511" w:rsidRDefault="00263511">
      <w:pPr>
        <w:spacing w:after="0" w:line="240" w:lineRule="auto"/>
      </w:pPr>
      <w:r>
        <w:separator/>
      </w:r>
    </w:p>
  </w:endnote>
  <w:endnote w:type="continuationSeparator" w:id="0">
    <w:p w:rsidR="00263511" w:rsidRDefault="00263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511" w:rsidRDefault="00263511">
      <w:pPr>
        <w:spacing w:after="0" w:line="240" w:lineRule="auto"/>
      </w:pPr>
      <w:r>
        <w:separator/>
      </w:r>
    </w:p>
  </w:footnote>
  <w:footnote w:type="continuationSeparator" w:id="0">
    <w:p w:rsidR="00263511" w:rsidRDefault="00263511">
      <w:pPr>
        <w:spacing w:after="0" w:line="240" w:lineRule="auto"/>
      </w:pPr>
      <w:r>
        <w:continuationSeparator/>
      </w:r>
    </w:p>
  </w:footnote>
  <w:footnote w:id="1">
    <w:p w:rsidR="00204889" w:rsidRPr="00772A9D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B4092"/>
    <w:rsid w:val="001C7439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63511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712DA"/>
    <w:rsid w:val="00484A80"/>
    <w:rsid w:val="00493E7D"/>
    <w:rsid w:val="004D0EA3"/>
    <w:rsid w:val="004D141C"/>
    <w:rsid w:val="004D774F"/>
    <w:rsid w:val="004D79FE"/>
    <w:rsid w:val="004E00E8"/>
    <w:rsid w:val="004E717E"/>
    <w:rsid w:val="00500E7B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06AB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2DE3"/>
    <w:rsid w:val="00A76A3A"/>
    <w:rsid w:val="00AA2ACC"/>
    <w:rsid w:val="00AB239E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C5344"/>
    <w:rsid w:val="00BD5F13"/>
    <w:rsid w:val="00BE5640"/>
    <w:rsid w:val="00BF45CB"/>
    <w:rsid w:val="00BF766F"/>
    <w:rsid w:val="00C03710"/>
    <w:rsid w:val="00C06C7B"/>
    <w:rsid w:val="00C10EE3"/>
    <w:rsid w:val="00C25E0A"/>
    <w:rsid w:val="00C60CFA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D4F4F"/>
    <w:rsid w:val="00DE5E97"/>
    <w:rsid w:val="00DF0126"/>
    <w:rsid w:val="00DF0307"/>
    <w:rsid w:val="00E03EFC"/>
    <w:rsid w:val="00E04473"/>
    <w:rsid w:val="00E06C8C"/>
    <w:rsid w:val="00E14D6F"/>
    <w:rsid w:val="00E17273"/>
    <w:rsid w:val="00E17895"/>
    <w:rsid w:val="00E53F9E"/>
    <w:rsid w:val="00E876A8"/>
    <w:rsid w:val="00EA4517"/>
    <w:rsid w:val="00ED2C9B"/>
    <w:rsid w:val="00F1078A"/>
    <w:rsid w:val="00F33B3C"/>
    <w:rsid w:val="00F34445"/>
    <w:rsid w:val="00F603CB"/>
    <w:rsid w:val="00F651A9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47C3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2022-12-20T13:41:00Z</cp:lastPrinted>
  <dcterms:created xsi:type="dcterms:W3CDTF">2022-12-23T05:45:00Z</dcterms:created>
  <dcterms:modified xsi:type="dcterms:W3CDTF">2022-12-26T11:14:00Z</dcterms:modified>
</cp:coreProperties>
</file>