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FD04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681925">
        <w:rPr>
          <w:b/>
          <w:bCs/>
          <w:color w:val="000000"/>
          <w:szCs w:val="28"/>
        </w:rPr>
        <w:t>З А Я В Л Е Н И Е</w:t>
      </w:r>
    </w:p>
    <w:p w:rsidR="00FD0451" w:rsidRPr="00681925" w:rsidRDefault="00355C01" w:rsidP="00FD04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681925">
        <w:rPr>
          <w:b/>
          <w:bCs/>
          <w:color w:val="000000"/>
          <w:szCs w:val="28"/>
        </w:rPr>
        <w:t xml:space="preserve"> о выдаче дубликата градостроительного плана земельного участка</w:t>
      </w:r>
    </w:p>
    <w:p w:rsidR="00FD0451" w:rsidRPr="00681925" w:rsidRDefault="00FD0451" w:rsidP="00FD0451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zCs w:val="28"/>
        </w:rPr>
      </w:pP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7B69F4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FD0451" w:rsidRPr="00681925" w:rsidRDefault="00FD0451" w:rsidP="00FD0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ahoma" w:cs="Tahoma"/>
          <w:bCs/>
          <w:color w:val="000000"/>
          <w:szCs w:val="28"/>
          <w:lang w:eastAsia="ru-RU"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2414"/>
        <w:gridCol w:w="2660"/>
      </w:tblGrid>
      <w:tr w:rsidR="007B69F4" w:rsidTr="00B63F61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:rsidR="00FD0451" w:rsidRPr="00681925" w:rsidRDefault="00355C01" w:rsidP="00FD0451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 Сведения о заявителе</w:t>
            </w:r>
            <w:r>
              <w:rPr>
                <w:rFonts w:eastAsia="Tahoma" w:cs="Tahoma"/>
                <w:color w:val="000000"/>
                <w:szCs w:val="28"/>
                <w:vertAlign w:val="superscript"/>
                <w:lang w:eastAsia="ru-RU" w:bidi="ru-RU"/>
              </w:rPr>
              <w:footnoteReference w:id="1"/>
            </w:r>
          </w:p>
        </w:tc>
      </w:tr>
      <w:tr w:rsidR="007B69F4" w:rsidTr="00B63F61">
        <w:trPr>
          <w:trHeight w:val="605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428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1.1.1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753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1.1.2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>не указываются в 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665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1.1.3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665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420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1.2.1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901"/>
        </w:trPr>
        <w:tc>
          <w:tcPr>
            <w:tcW w:w="1129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1.2.2</w:t>
            </w:r>
          </w:p>
        </w:tc>
        <w:tc>
          <w:tcPr>
            <w:tcW w:w="382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B63F61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:rsidR="00AB10E5" w:rsidRDefault="00AB10E5" w:rsidP="00FD0451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  <w:p w:rsidR="00AB10E5" w:rsidRDefault="00AB10E5" w:rsidP="00FD0451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  <w:p w:rsidR="00FD0451" w:rsidRPr="00681925" w:rsidRDefault="00355C01" w:rsidP="00FD0451">
            <w:pPr>
              <w:widowControl w:val="0"/>
              <w:ind w:left="720"/>
              <w:contextualSpacing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bookmarkStart w:id="0" w:name="_GoBack"/>
            <w:bookmarkEnd w:id="0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 xml:space="preserve">2. Сведения о выданном 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>градостроительном плане земельного участка</w:t>
            </w:r>
          </w:p>
        </w:tc>
      </w:tr>
      <w:tr w:rsidR="007B69F4" w:rsidTr="00B63F61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Дата документа</w:t>
            </w:r>
          </w:p>
        </w:tc>
      </w:tr>
      <w:tr w:rsidR="007B69F4" w:rsidTr="00B63F61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</w:tbl>
    <w:p w:rsidR="00FD0451" w:rsidRPr="00681925" w:rsidRDefault="00355C01" w:rsidP="00FD0451">
      <w:pPr>
        <w:widowControl w:val="0"/>
        <w:spacing w:before="120" w:after="0"/>
        <w:ind w:firstLine="709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Прошу выдать дубликат градостроительного плана земельного участка. </w:t>
      </w:r>
    </w:p>
    <w:p w:rsidR="00FD0451" w:rsidRPr="00681925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Приложение: __________________________________________________________</w:t>
      </w:r>
    </w:p>
    <w:p w:rsidR="00FD0451" w:rsidRPr="00681925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Номер телефона и адрес электронной почты для связи: ______________________</w:t>
      </w:r>
    </w:p>
    <w:p w:rsidR="00FD0451" w:rsidRPr="00681925" w:rsidRDefault="00355C01" w:rsidP="00FD0451">
      <w:pPr>
        <w:widowControl w:val="0"/>
        <w:tabs>
          <w:tab w:val="left" w:pos="1968"/>
        </w:tabs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i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10031" w:type="dxa"/>
            <w:gridSpan w:val="6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7B69F4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FD0451" w:rsidP="00F8001C">
      <w:pPr>
        <w:widowControl w:val="0"/>
        <w:spacing w:after="0" w:line="240" w:lineRule="auto"/>
        <w:rPr>
          <w:rFonts w:eastAsia="Tahoma" w:cs="Tahoma"/>
          <w:bCs/>
          <w:color w:val="000000"/>
          <w:szCs w:val="28"/>
          <w:lang w:eastAsia="ru-RU" w:bidi="ru-RU"/>
        </w:rPr>
      </w:pPr>
    </w:p>
    <w:sectPr w:rsidR="00FD0451" w:rsidRPr="00681925" w:rsidSect="00F8001C">
      <w:footnotePr>
        <w:numRestart w:val="eachPage"/>
      </w:footnotePr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E5" w:rsidRDefault="003E0DE5">
      <w:pPr>
        <w:spacing w:after="0" w:line="240" w:lineRule="auto"/>
      </w:pPr>
      <w:r>
        <w:separator/>
      </w:r>
    </w:p>
  </w:endnote>
  <w:endnote w:type="continuationSeparator" w:id="0">
    <w:p w:rsidR="003E0DE5" w:rsidRDefault="003E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E5" w:rsidRDefault="003E0DE5">
      <w:pPr>
        <w:spacing w:after="0" w:line="240" w:lineRule="auto"/>
      </w:pPr>
      <w:r>
        <w:separator/>
      </w:r>
    </w:p>
  </w:footnote>
  <w:footnote w:type="continuationSeparator" w:id="0">
    <w:p w:rsidR="003E0DE5" w:rsidRDefault="003E0DE5">
      <w:pPr>
        <w:spacing w:after="0" w:line="240" w:lineRule="auto"/>
      </w:pPr>
      <w:r>
        <w:continuationSeparator/>
      </w:r>
    </w:p>
  </w:footnote>
  <w:footnote w:id="1">
    <w:p w:rsidR="00204889" w:rsidRPr="0092542A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C7439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E0DE5"/>
    <w:rsid w:val="003F50DC"/>
    <w:rsid w:val="004061C4"/>
    <w:rsid w:val="004113D1"/>
    <w:rsid w:val="004321C4"/>
    <w:rsid w:val="004712DA"/>
    <w:rsid w:val="00484A80"/>
    <w:rsid w:val="00493E7D"/>
    <w:rsid w:val="004D0EA3"/>
    <w:rsid w:val="004D774F"/>
    <w:rsid w:val="004D79FE"/>
    <w:rsid w:val="004E00E8"/>
    <w:rsid w:val="004E717E"/>
    <w:rsid w:val="00500E7B"/>
    <w:rsid w:val="00510A41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12CF3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2DE3"/>
    <w:rsid w:val="00A76A3A"/>
    <w:rsid w:val="00AA2ACC"/>
    <w:rsid w:val="00AB10E5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C5344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745B9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3EFC"/>
    <w:rsid w:val="00E04473"/>
    <w:rsid w:val="00E14D6F"/>
    <w:rsid w:val="00E17273"/>
    <w:rsid w:val="00E17895"/>
    <w:rsid w:val="00E53F9E"/>
    <w:rsid w:val="00E876A8"/>
    <w:rsid w:val="00EA4517"/>
    <w:rsid w:val="00ED2C9B"/>
    <w:rsid w:val="00EE365F"/>
    <w:rsid w:val="00F1078A"/>
    <w:rsid w:val="00F33B3C"/>
    <w:rsid w:val="00F34445"/>
    <w:rsid w:val="00F603CB"/>
    <w:rsid w:val="00F651A9"/>
    <w:rsid w:val="00F8001C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6AC0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2022-12-20T13:41:00Z</cp:lastPrinted>
  <dcterms:created xsi:type="dcterms:W3CDTF">2022-12-23T05:46:00Z</dcterms:created>
  <dcterms:modified xsi:type="dcterms:W3CDTF">2022-12-26T11:14:00Z</dcterms:modified>
</cp:coreProperties>
</file>